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55A75" w14:textId="71F99865" w:rsidR="003635E9" w:rsidRDefault="00483B67" w:rsidP="00483B6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GUIDA ALLA LETTURA E ALL’ANALISI</w:t>
      </w:r>
    </w:p>
    <w:p w14:paraId="48D81537" w14:textId="77777777" w:rsidR="00483B67" w:rsidRDefault="00483B67" w:rsidP="00483B67">
      <w:pPr>
        <w:jc w:val="center"/>
        <w:rPr>
          <w:b/>
          <w:bCs/>
          <w:sz w:val="28"/>
          <w:szCs w:val="28"/>
        </w:rPr>
      </w:pPr>
    </w:p>
    <w:p w14:paraId="02C197B7" w14:textId="1201CBEA" w:rsidR="00483B67" w:rsidRDefault="00483B67" w:rsidP="00483B67">
      <w:p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La commedia di carattere: il Cavaliere di Ripafratta, o il misogino gabbato.</w:t>
      </w:r>
    </w:p>
    <w:p w14:paraId="7E2C59F7" w14:textId="4FA130F4" w:rsidR="00483B67" w:rsidRDefault="00483B67" w:rsidP="00483B67">
      <w:p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Mirandolina</w:t>
      </w:r>
      <w:r w:rsidR="003E0204">
        <w:rPr>
          <w:b/>
          <w:bCs/>
          <w:i/>
          <w:iCs/>
          <w:sz w:val="28"/>
          <w:szCs w:val="28"/>
          <w:u w:val="single"/>
        </w:rPr>
        <w:t>:</w:t>
      </w:r>
      <w:r>
        <w:rPr>
          <w:b/>
          <w:bCs/>
          <w:i/>
          <w:iCs/>
          <w:sz w:val="28"/>
          <w:szCs w:val="28"/>
          <w:u w:val="single"/>
        </w:rPr>
        <w:t xml:space="preserve"> un’intelligente donna di garbo.</w:t>
      </w:r>
    </w:p>
    <w:p w14:paraId="48E89E09" w14:textId="77777777" w:rsidR="00483B67" w:rsidRDefault="00483B67" w:rsidP="00483B67">
      <w:pPr>
        <w:rPr>
          <w:b/>
          <w:bCs/>
        </w:rPr>
      </w:pPr>
    </w:p>
    <w:p w14:paraId="4931E59F" w14:textId="77777777" w:rsidR="00483B67" w:rsidRDefault="00483B67" w:rsidP="00483B67">
      <w:pPr>
        <w:rPr>
          <w:b/>
          <w:bCs/>
        </w:rPr>
      </w:pPr>
    </w:p>
    <w:p w14:paraId="6A29696C" w14:textId="77777777" w:rsidR="002F107E" w:rsidRDefault="002F107E" w:rsidP="00483B67">
      <w:pPr>
        <w:rPr>
          <w:b/>
          <w:bCs/>
        </w:rPr>
      </w:pPr>
    </w:p>
    <w:p w14:paraId="31DBEB19" w14:textId="1D0A0C91" w:rsidR="00483B67" w:rsidRDefault="00483B67" w:rsidP="00483B67">
      <w:pPr>
        <w:rPr>
          <w:b/>
          <w:bCs/>
        </w:rPr>
      </w:pPr>
      <w:r>
        <w:rPr>
          <w:b/>
          <w:bCs/>
        </w:rPr>
        <w:t>LA MATERIA E I PERSONAGGI</w:t>
      </w:r>
    </w:p>
    <w:p w14:paraId="25F294B7" w14:textId="77777777" w:rsidR="00483B67" w:rsidRDefault="00483B67" w:rsidP="00483B67">
      <w:pPr>
        <w:rPr>
          <w:b/>
          <w:bCs/>
        </w:rPr>
      </w:pPr>
    </w:p>
    <w:p w14:paraId="19766A6D" w14:textId="79F16CEC" w:rsidR="003147B4" w:rsidRDefault="00483B67" w:rsidP="003147B4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Mirandolina, la protagonista de </w:t>
      </w:r>
      <w:r w:rsidRPr="00483B67">
        <w:rPr>
          <w:b/>
          <w:bCs/>
          <w:i/>
          <w:iCs/>
        </w:rPr>
        <w:t>La locandiera</w:t>
      </w:r>
      <w:r>
        <w:rPr>
          <w:b/>
          <w:bCs/>
        </w:rPr>
        <w:t xml:space="preserve"> (175</w:t>
      </w:r>
      <w:r w:rsidR="003E0204">
        <w:rPr>
          <w:b/>
          <w:bCs/>
        </w:rPr>
        <w:t>2</w:t>
      </w:r>
      <w:r w:rsidRPr="00483B67">
        <w:rPr>
          <w:b/>
          <w:bCs/>
          <w:vertAlign w:val="superscript"/>
        </w:rPr>
        <w:t>1</w:t>
      </w:r>
      <w:r>
        <w:rPr>
          <w:b/>
          <w:bCs/>
        </w:rPr>
        <w:t xml:space="preserve">) di Carlo Goldoni, in parte </w:t>
      </w:r>
      <w:r w:rsidR="00D802CE">
        <w:rPr>
          <w:b/>
          <w:bCs/>
        </w:rPr>
        <w:t xml:space="preserve">è </w:t>
      </w:r>
      <w:r>
        <w:rPr>
          <w:b/>
          <w:bCs/>
        </w:rPr>
        <w:t>l’erede d</w:t>
      </w:r>
      <w:r w:rsidR="00D802CE">
        <w:rPr>
          <w:b/>
          <w:bCs/>
        </w:rPr>
        <w:t>i Colombina, la</w:t>
      </w:r>
      <w:r>
        <w:rPr>
          <w:b/>
          <w:bCs/>
        </w:rPr>
        <w:t xml:space="preserve"> </w:t>
      </w:r>
      <w:r w:rsidRPr="003147B4">
        <w:rPr>
          <w:b/>
          <w:bCs/>
          <w:i/>
          <w:iCs/>
        </w:rPr>
        <w:t>serva-padrona</w:t>
      </w:r>
      <w:r w:rsidR="007F15BB" w:rsidRPr="007F15BB">
        <w:rPr>
          <w:b/>
          <w:bCs/>
        </w:rPr>
        <w:t>,</w:t>
      </w:r>
      <w:r>
        <w:rPr>
          <w:b/>
          <w:bCs/>
        </w:rPr>
        <w:t xml:space="preserve"> briosa e spiritosa</w:t>
      </w:r>
      <w:r w:rsidR="003147B4">
        <w:rPr>
          <w:b/>
          <w:bCs/>
        </w:rPr>
        <w:t xml:space="preserve">, tratta dalla </w:t>
      </w:r>
      <w:r w:rsidR="003147B4" w:rsidRPr="003147B4">
        <w:rPr>
          <w:b/>
          <w:bCs/>
          <w:i/>
          <w:iCs/>
        </w:rPr>
        <w:t>Commedia</w:t>
      </w:r>
      <w:r w:rsidR="003147B4">
        <w:rPr>
          <w:b/>
          <w:bCs/>
        </w:rPr>
        <w:t xml:space="preserve"> </w:t>
      </w:r>
      <w:r w:rsidR="003147B4" w:rsidRPr="003147B4">
        <w:rPr>
          <w:b/>
          <w:bCs/>
          <w:i/>
          <w:iCs/>
        </w:rPr>
        <w:t>dell’Arte</w:t>
      </w:r>
      <w:r w:rsidR="00D802CE">
        <w:rPr>
          <w:b/>
          <w:bCs/>
        </w:rPr>
        <w:t xml:space="preserve">; </w:t>
      </w:r>
      <w:r w:rsidR="003147B4">
        <w:rPr>
          <w:b/>
          <w:bCs/>
        </w:rPr>
        <w:t xml:space="preserve">in parte è un personaggio nuovo legato ad una precisa ambientazione sociale. </w:t>
      </w:r>
      <w:r w:rsidR="003147B4" w:rsidRPr="003147B4">
        <w:rPr>
          <w:b/>
          <w:bCs/>
        </w:rPr>
        <w:t>Rileva le caratteristiche di quest</w:t>
      </w:r>
      <w:r w:rsidR="00D802CE">
        <w:rPr>
          <w:b/>
          <w:bCs/>
        </w:rPr>
        <w:t>a</w:t>
      </w:r>
      <w:r w:rsidR="003147B4" w:rsidRPr="003147B4">
        <w:rPr>
          <w:b/>
          <w:bCs/>
        </w:rPr>
        <w:t xml:space="preserve"> </w:t>
      </w:r>
      <w:r w:rsidR="00D802CE">
        <w:rPr>
          <w:b/>
          <w:bCs/>
        </w:rPr>
        <w:t xml:space="preserve">figura </w:t>
      </w:r>
      <w:r w:rsidR="003147B4" w:rsidRPr="003147B4">
        <w:rPr>
          <w:b/>
          <w:bCs/>
        </w:rPr>
        <w:t>assai compless</w:t>
      </w:r>
      <w:r w:rsidR="00D802CE">
        <w:rPr>
          <w:b/>
          <w:bCs/>
        </w:rPr>
        <w:t>a</w:t>
      </w:r>
      <w:r w:rsidR="003147B4" w:rsidRPr="003147B4">
        <w:rPr>
          <w:b/>
          <w:bCs/>
        </w:rPr>
        <w:t>, distinguendo le sue qualità d’</w:t>
      </w:r>
      <w:r w:rsidR="003147B4" w:rsidRPr="003147B4">
        <w:rPr>
          <w:b/>
          <w:bCs/>
          <w:i/>
          <w:iCs/>
        </w:rPr>
        <w:t>imprenditrice</w:t>
      </w:r>
      <w:r w:rsidR="00D802CE">
        <w:rPr>
          <w:b/>
          <w:bCs/>
        </w:rPr>
        <w:t>,</w:t>
      </w:r>
      <w:r w:rsidR="003147B4" w:rsidRPr="003147B4">
        <w:rPr>
          <w:b/>
          <w:bCs/>
        </w:rPr>
        <w:t xml:space="preserve"> </w:t>
      </w:r>
      <w:r w:rsidR="003147B4">
        <w:rPr>
          <w:b/>
          <w:bCs/>
        </w:rPr>
        <w:t xml:space="preserve">tipiche della </w:t>
      </w:r>
      <w:r w:rsidR="003147B4" w:rsidRPr="00185317">
        <w:rPr>
          <w:b/>
          <w:bCs/>
          <w:i/>
          <w:iCs/>
        </w:rPr>
        <w:t>classe borghese</w:t>
      </w:r>
      <w:r w:rsidR="00185317" w:rsidRPr="00185317">
        <w:rPr>
          <w:b/>
          <w:bCs/>
          <w:i/>
          <w:iCs/>
        </w:rPr>
        <w:t xml:space="preserve"> in ascesa</w:t>
      </w:r>
      <w:r w:rsidR="003147B4">
        <w:rPr>
          <w:b/>
          <w:bCs/>
        </w:rPr>
        <w:t xml:space="preserve">, da quelle più tradizionali di </w:t>
      </w:r>
      <w:r w:rsidR="003147B4" w:rsidRPr="003147B4">
        <w:rPr>
          <w:b/>
          <w:bCs/>
          <w:i/>
          <w:iCs/>
        </w:rPr>
        <w:t>donna</w:t>
      </w:r>
      <w:r w:rsidR="003147B4">
        <w:rPr>
          <w:b/>
          <w:bCs/>
        </w:rPr>
        <w:t>:</w:t>
      </w:r>
    </w:p>
    <w:p w14:paraId="175C776F" w14:textId="77777777" w:rsidR="003147B4" w:rsidRDefault="003147B4" w:rsidP="003147B4">
      <w:pPr>
        <w:jc w:val="both"/>
        <w:rPr>
          <w:b/>
          <w:bCs/>
        </w:rPr>
      </w:pPr>
    </w:p>
    <w:p w14:paraId="784DFA40" w14:textId="77777777" w:rsidR="003147B4" w:rsidRDefault="003147B4" w:rsidP="003147B4">
      <w:pPr>
        <w:jc w:val="both"/>
        <w:rPr>
          <w:b/>
          <w:bCs/>
        </w:rPr>
      </w:pPr>
    </w:p>
    <w:p w14:paraId="507CCE2E" w14:textId="30451D77" w:rsidR="003147B4" w:rsidRDefault="00185317" w:rsidP="003147B4">
      <w:pPr>
        <w:ind w:left="708"/>
        <w:jc w:val="both"/>
        <w:rPr>
          <w:b/>
          <w:bCs/>
        </w:rPr>
      </w:pPr>
      <w:r>
        <w:rPr>
          <w:b/>
          <w:bCs/>
        </w:rPr>
        <w:t xml:space="preserve">   </w:t>
      </w:r>
      <w:r>
        <w:rPr>
          <w:b/>
          <w:bCs/>
        </w:rPr>
        <w:tab/>
      </w:r>
      <w:r w:rsidR="003147B4" w:rsidRPr="003147B4">
        <w:rPr>
          <w:b/>
          <w:bCs/>
        </w:rPr>
        <w:t>LOCANDIERA</w:t>
      </w:r>
      <w:r w:rsidR="003147B4">
        <w:rPr>
          <w:b/>
          <w:bCs/>
        </w:rPr>
        <w:tab/>
      </w:r>
      <w:r w:rsidR="003147B4">
        <w:rPr>
          <w:b/>
          <w:bCs/>
        </w:rPr>
        <w:tab/>
        <w:t xml:space="preserve">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3147B4">
        <w:rPr>
          <w:b/>
          <w:bCs/>
        </w:rPr>
        <w:t>DONNA</w:t>
      </w:r>
    </w:p>
    <w:p w14:paraId="512AE5ED" w14:textId="77777777" w:rsidR="003147B4" w:rsidRDefault="003147B4" w:rsidP="003147B4">
      <w:pPr>
        <w:ind w:left="708"/>
        <w:jc w:val="both"/>
        <w:rPr>
          <w:b/>
          <w:bCs/>
        </w:rPr>
      </w:pPr>
    </w:p>
    <w:p w14:paraId="68C59093" w14:textId="56DDD0BC" w:rsidR="003147B4" w:rsidRDefault="003147B4" w:rsidP="003147B4">
      <w:pPr>
        <w:ind w:left="708"/>
        <w:jc w:val="both"/>
      </w:pPr>
      <w:r>
        <w:rPr>
          <w:b/>
          <w:bCs/>
        </w:rPr>
        <w:t>-</w:t>
      </w:r>
      <w:r w:rsidRPr="003147B4">
        <w:t>la concretezza degli interessi</w:t>
      </w:r>
      <w:r>
        <w:tab/>
      </w:r>
      <w:r>
        <w:tab/>
      </w:r>
      <w:r>
        <w:tab/>
        <w:t>-l’attitudine alla schermaglia amorosa</w:t>
      </w:r>
    </w:p>
    <w:p w14:paraId="37CEE04A" w14:textId="49D62435" w:rsidR="003147B4" w:rsidRDefault="003147B4" w:rsidP="003147B4">
      <w:pPr>
        <w:ind w:left="708"/>
        <w:jc w:val="both"/>
        <w:rPr>
          <w:b/>
          <w:bCs/>
        </w:rPr>
      </w:pPr>
    </w:p>
    <w:p w14:paraId="7861CBC3" w14:textId="47F3C02E" w:rsidR="003147B4" w:rsidRDefault="003147B4" w:rsidP="003147B4">
      <w:pPr>
        <w:ind w:left="708"/>
        <w:jc w:val="both"/>
      </w:pPr>
      <w:r>
        <w:rPr>
          <w:b/>
          <w:bCs/>
        </w:rPr>
        <w:t>-</w:t>
      </w:r>
      <w:r w:rsidR="00185317" w:rsidRPr="00185317">
        <w:t>il</w:t>
      </w:r>
      <w:r w:rsidR="00185317">
        <w:t xml:space="preserve"> senso della propria dignità personale</w:t>
      </w:r>
      <w:r w:rsidR="00185317">
        <w:tab/>
      </w:r>
      <w:r w:rsidR="00185317">
        <w:tab/>
        <w:t>-la simulazione di modestia (garbo)</w:t>
      </w:r>
    </w:p>
    <w:p w14:paraId="1308545F" w14:textId="77777777" w:rsidR="00185317" w:rsidRDefault="00185317" w:rsidP="003147B4">
      <w:pPr>
        <w:ind w:left="708"/>
        <w:jc w:val="both"/>
      </w:pPr>
    </w:p>
    <w:p w14:paraId="3856B353" w14:textId="58FA981C" w:rsidR="00185317" w:rsidRDefault="00185317" w:rsidP="003147B4">
      <w:pPr>
        <w:ind w:left="708"/>
        <w:jc w:val="both"/>
      </w:pPr>
      <w:r>
        <w:t>-l’intelligenza delle situazioni</w:t>
      </w:r>
      <w:r>
        <w:tab/>
      </w:r>
      <w:r>
        <w:tab/>
      </w:r>
      <w:r>
        <w:tab/>
        <w:t>-la commedia della fragilità</w:t>
      </w:r>
    </w:p>
    <w:p w14:paraId="3AAC3465" w14:textId="77777777" w:rsidR="00185317" w:rsidRDefault="00185317" w:rsidP="00185317">
      <w:pPr>
        <w:jc w:val="both"/>
      </w:pPr>
    </w:p>
    <w:p w14:paraId="456FFEB3" w14:textId="77777777" w:rsidR="00185317" w:rsidRDefault="00185317" w:rsidP="00185317">
      <w:pPr>
        <w:jc w:val="both"/>
      </w:pPr>
    </w:p>
    <w:p w14:paraId="136E759E" w14:textId="77777777" w:rsidR="00185317" w:rsidRDefault="00185317" w:rsidP="00185317">
      <w:pPr>
        <w:jc w:val="both"/>
      </w:pPr>
    </w:p>
    <w:p w14:paraId="00B5304A" w14:textId="7ECF3098" w:rsidR="00185317" w:rsidRDefault="00185317" w:rsidP="00185317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Il Cavaliere di Ripafratta, il burbero ODIATORE DELLE DONNE a cui lei lancia la sua sfida, è invece un rappresentante della </w:t>
      </w:r>
      <w:r w:rsidRPr="00185317">
        <w:rPr>
          <w:b/>
          <w:bCs/>
          <w:i/>
          <w:iCs/>
        </w:rPr>
        <w:t>classe nobiliare in declino</w:t>
      </w:r>
      <w:r>
        <w:rPr>
          <w:b/>
          <w:bCs/>
          <w:i/>
          <w:iCs/>
        </w:rPr>
        <w:t>,</w:t>
      </w:r>
      <w:r>
        <w:rPr>
          <w:b/>
          <w:bCs/>
        </w:rPr>
        <w:t xml:space="preserve"> che conserva ancora un orgoglio e una prepotenza ormai fuori posto.</w:t>
      </w:r>
    </w:p>
    <w:p w14:paraId="676324BC" w14:textId="3F746707" w:rsidR="00185317" w:rsidRDefault="00185317" w:rsidP="00185317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Con quali arti Mirandolina conduce questa </w:t>
      </w:r>
      <w:r w:rsidRPr="00185317">
        <w:rPr>
          <w:b/>
          <w:bCs/>
          <w:i/>
          <w:iCs/>
        </w:rPr>
        <w:t>guerra amorosa</w:t>
      </w:r>
      <w:r>
        <w:rPr>
          <w:b/>
          <w:bCs/>
        </w:rPr>
        <w:t>?</w:t>
      </w:r>
    </w:p>
    <w:p w14:paraId="79AE5E4A" w14:textId="77777777" w:rsidR="00185317" w:rsidRDefault="00185317" w:rsidP="00185317">
      <w:pPr>
        <w:pStyle w:val="Paragrafoelenco"/>
        <w:jc w:val="both"/>
        <w:rPr>
          <w:b/>
          <w:bCs/>
        </w:rPr>
      </w:pPr>
    </w:p>
    <w:p w14:paraId="68E20539" w14:textId="60FC8A8A" w:rsidR="00311ED0" w:rsidRDefault="00185317" w:rsidP="00311ED0">
      <w:pPr>
        <w:pStyle w:val="Paragrafoelenco"/>
        <w:jc w:val="both"/>
      </w:pPr>
      <w:r w:rsidRPr="00185317">
        <w:t>Mirandolina</w:t>
      </w:r>
      <w:r w:rsidR="00311ED0">
        <w:t xml:space="preserve">, </w:t>
      </w:r>
      <w:r w:rsidR="007B5811">
        <w:t>al mattino</w:t>
      </w:r>
      <w:r w:rsidR="00311ED0">
        <w:t xml:space="preserve">, </w:t>
      </w:r>
      <w:r w:rsidRPr="00311ED0">
        <w:rPr>
          <w:i/>
          <w:iCs/>
        </w:rPr>
        <w:t>assume il punto di vista del Cavaliere</w:t>
      </w:r>
      <w:r>
        <w:t xml:space="preserve"> e finge di disprezzare anche lei l’amore e le galanterie sentimentali. Al tempo stesso, però, </w:t>
      </w:r>
      <w:r w:rsidRPr="0052635B">
        <w:rPr>
          <w:i/>
          <w:iCs/>
        </w:rPr>
        <w:t>colma il Cavaliere di attenzioni</w:t>
      </w:r>
      <w:r>
        <w:t xml:space="preserve"> (la biancheria preziosa</w:t>
      </w:r>
      <w:r w:rsidR="00311ED0">
        <w:t>, l’intingoletto fatto con le sue mani). Proprio quest</w:t>
      </w:r>
      <w:r w:rsidR="00D802CE">
        <w:t>’ambiguità</w:t>
      </w:r>
      <w:r w:rsidR="00311ED0">
        <w:t xml:space="preserve"> farà cadere le difese del misogino, che finirà per coinvolgersi e</w:t>
      </w:r>
      <w:r w:rsidR="00D802CE">
        <w:t xml:space="preserve"> - </w:t>
      </w:r>
      <w:r w:rsidR="00311ED0">
        <w:t>turbato dal di lei svenimento</w:t>
      </w:r>
      <w:r w:rsidR="00D802CE">
        <w:t xml:space="preserve"> -</w:t>
      </w:r>
      <w:r w:rsidR="00311ED0">
        <w:t xml:space="preserve">sarà costretto ad ammettere la sua sconfitta con una classica </w:t>
      </w:r>
      <w:r w:rsidR="00311ED0" w:rsidRPr="00311ED0">
        <w:rPr>
          <w:i/>
          <w:iCs/>
        </w:rPr>
        <w:t>dichiarazione d’amore</w:t>
      </w:r>
      <w:r w:rsidR="00311ED0">
        <w:t>.</w:t>
      </w:r>
    </w:p>
    <w:p w14:paraId="55B8AC67" w14:textId="77777777" w:rsidR="00311ED0" w:rsidRDefault="00311ED0" w:rsidP="00311ED0">
      <w:pPr>
        <w:jc w:val="both"/>
      </w:pPr>
    </w:p>
    <w:p w14:paraId="55EF6D41" w14:textId="77777777" w:rsidR="00311ED0" w:rsidRDefault="00311ED0" w:rsidP="00311ED0">
      <w:pPr>
        <w:jc w:val="both"/>
      </w:pPr>
    </w:p>
    <w:p w14:paraId="5E2C8D0D" w14:textId="1F399F7B" w:rsidR="00311ED0" w:rsidRDefault="00311ED0" w:rsidP="00311ED0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In realtà, le arti di Mirandolina non sono volte a fini immorali (cfr. Don Giovanni), restano </w:t>
      </w:r>
      <w:r w:rsidRPr="00311ED0">
        <w:rPr>
          <w:b/>
          <w:bCs/>
          <w:i/>
          <w:iCs/>
        </w:rPr>
        <w:t>un sottile gioco di smascheramento</w:t>
      </w:r>
      <w:r>
        <w:rPr>
          <w:b/>
          <w:bCs/>
        </w:rPr>
        <w:t>, una breve avventura della giovinezza, di cui la vicenda costituisce l’epilogo. Come si conclude la commedia?</w:t>
      </w:r>
    </w:p>
    <w:p w14:paraId="488CF3D6" w14:textId="77777777" w:rsidR="00311ED0" w:rsidRDefault="00311ED0" w:rsidP="00311ED0">
      <w:pPr>
        <w:jc w:val="both"/>
        <w:rPr>
          <w:b/>
          <w:bCs/>
        </w:rPr>
      </w:pPr>
    </w:p>
    <w:p w14:paraId="798846C4" w14:textId="1F69890C" w:rsidR="00311ED0" w:rsidRDefault="00311ED0" w:rsidP="00311ED0">
      <w:pPr>
        <w:ind w:left="708"/>
        <w:jc w:val="both"/>
      </w:pPr>
      <w:r>
        <w:t>La commedia si conclude</w:t>
      </w:r>
      <w:r w:rsidR="00E57DBA">
        <w:t>,</w:t>
      </w:r>
      <w:r>
        <w:t xml:space="preserve"> alla sera</w:t>
      </w:r>
      <w:r w:rsidR="00E57DBA">
        <w:t>,</w:t>
      </w:r>
      <w:r>
        <w:t xml:space="preserve"> con </w:t>
      </w:r>
      <w:r w:rsidRPr="007B5811">
        <w:rPr>
          <w:i/>
          <w:iCs/>
        </w:rPr>
        <w:t>la fuga del Cavaliere, scornato dal rifiuto di Mirandolina</w:t>
      </w:r>
      <w:r>
        <w:t>, che sostiene di “non credergli” viste le affermazioni</w:t>
      </w:r>
      <w:r w:rsidR="007B5811">
        <w:t xml:space="preserve"> contrarie all’amore fatte al mattino. Dopodiché, ella </w:t>
      </w:r>
      <w:r w:rsidR="007B5811" w:rsidRPr="007B5811">
        <w:rPr>
          <w:i/>
          <w:iCs/>
        </w:rPr>
        <w:t>rientrerà nella comune vita borghese</w:t>
      </w:r>
      <w:r w:rsidR="007B5811">
        <w:t>: sarà una moglie fedele e un’imprenditrice di successo, che condividerà casa e locanda con un uomo della sua stessa classe sociale (il cameriere Fabrizio), dotato come lei di virtù pratiche.</w:t>
      </w:r>
    </w:p>
    <w:p w14:paraId="6389C3DD" w14:textId="77777777" w:rsidR="007B5811" w:rsidRDefault="007B5811" w:rsidP="00311ED0">
      <w:pPr>
        <w:ind w:left="708"/>
        <w:jc w:val="both"/>
      </w:pPr>
    </w:p>
    <w:p w14:paraId="5E60A5F8" w14:textId="51BE4AB2" w:rsidR="007B5811" w:rsidRPr="007B5811" w:rsidRDefault="007B5811" w:rsidP="002F107E">
      <w:pPr>
        <w:ind w:left="708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 </w:t>
      </w:r>
      <w:r w:rsidRPr="007B5811">
        <w:rPr>
          <w:b/>
          <w:bCs/>
        </w:rPr>
        <w:t>p. 1</w:t>
      </w:r>
    </w:p>
    <w:p w14:paraId="6EBFA97D" w14:textId="6C08783C" w:rsidR="003147B4" w:rsidRDefault="007B5811" w:rsidP="003147B4">
      <w:pPr>
        <w:jc w:val="both"/>
        <w:rPr>
          <w:b/>
          <w:bCs/>
        </w:rPr>
      </w:pPr>
      <w:r>
        <w:rPr>
          <w:b/>
          <w:bCs/>
        </w:rPr>
        <w:lastRenderedPageBreak/>
        <w:t>LO SPAZIO E IL TEMPO</w:t>
      </w:r>
    </w:p>
    <w:p w14:paraId="4E616DC0" w14:textId="77777777" w:rsidR="007B5811" w:rsidRDefault="007B5811" w:rsidP="003147B4">
      <w:pPr>
        <w:jc w:val="both"/>
        <w:rPr>
          <w:b/>
          <w:bCs/>
        </w:rPr>
      </w:pPr>
    </w:p>
    <w:p w14:paraId="725AE472" w14:textId="70A8CB15" w:rsidR="007B5811" w:rsidRPr="008B646E" w:rsidRDefault="007B5811" w:rsidP="007B5811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Le </w:t>
      </w:r>
      <w:r w:rsidRPr="007B5811">
        <w:rPr>
          <w:b/>
          <w:bCs/>
          <w:i/>
          <w:iCs/>
        </w:rPr>
        <w:t>didascalie</w:t>
      </w:r>
      <w:r>
        <w:rPr>
          <w:b/>
          <w:bCs/>
        </w:rPr>
        <w:t xml:space="preserve"> c’informano che la vicenda (che dura </w:t>
      </w:r>
      <w:r w:rsidRPr="007B5811">
        <w:t>una sola giornata</w:t>
      </w:r>
      <w:r>
        <w:rPr>
          <w:b/>
          <w:bCs/>
        </w:rPr>
        <w:t xml:space="preserve">) è ambientata a </w:t>
      </w:r>
      <w:r w:rsidRPr="007B5811">
        <w:t>Firenze,</w:t>
      </w:r>
      <w:r>
        <w:t xml:space="preserve"> </w:t>
      </w:r>
      <w:r w:rsidRPr="007B5811">
        <w:rPr>
          <w:b/>
          <w:bCs/>
        </w:rPr>
        <w:t xml:space="preserve">in un periodo che per gli spettatori di Goldoni è </w:t>
      </w:r>
      <w:r>
        <w:t>contemporaneo.</w:t>
      </w:r>
    </w:p>
    <w:p w14:paraId="58B00202" w14:textId="340848AE" w:rsidR="008B646E" w:rsidRDefault="008B646E" w:rsidP="008B646E">
      <w:pPr>
        <w:pStyle w:val="Paragrafoelenco"/>
        <w:jc w:val="both"/>
        <w:rPr>
          <w:b/>
          <w:bCs/>
        </w:rPr>
      </w:pPr>
      <w:r>
        <w:rPr>
          <w:b/>
          <w:bCs/>
        </w:rPr>
        <w:t>Questo realismo suscita non poco scand</w:t>
      </w:r>
      <w:r w:rsidR="00974313">
        <w:rPr>
          <w:b/>
          <w:bCs/>
        </w:rPr>
        <w:t>a</w:t>
      </w:r>
      <w:r>
        <w:rPr>
          <w:b/>
          <w:bCs/>
        </w:rPr>
        <w:t>lo.</w:t>
      </w:r>
    </w:p>
    <w:p w14:paraId="55BCB18D" w14:textId="77777777" w:rsidR="008B646E" w:rsidRDefault="008B646E" w:rsidP="008B646E">
      <w:pPr>
        <w:jc w:val="both"/>
        <w:rPr>
          <w:b/>
          <w:bCs/>
        </w:rPr>
      </w:pPr>
    </w:p>
    <w:p w14:paraId="5C662DD0" w14:textId="77777777" w:rsidR="008B646E" w:rsidRDefault="008B646E" w:rsidP="008B646E">
      <w:pPr>
        <w:jc w:val="both"/>
        <w:rPr>
          <w:b/>
          <w:bCs/>
        </w:rPr>
      </w:pPr>
    </w:p>
    <w:p w14:paraId="150A7BE6" w14:textId="77777777" w:rsidR="008B646E" w:rsidRDefault="008B646E" w:rsidP="008B646E">
      <w:pPr>
        <w:jc w:val="both"/>
        <w:rPr>
          <w:b/>
          <w:bCs/>
        </w:rPr>
      </w:pPr>
    </w:p>
    <w:p w14:paraId="033D2F57" w14:textId="75049773" w:rsidR="008B646E" w:rsidRDefault="008B646E" w:rsidP="008B646E">
      <w:pPr>
        <w:jc w:val="both"/>
        <w:rPr>
          <w:b/>
          <w:bCs/>
        </w:rPr>
      </w:pPr>
      <w:r>
        <w:rPr>
          <w:b/>
          <w:bCs/>
        </w:rPr>
        <w:t>LA LINGUA DI GOLDONI</w:t>
      </w:r>
    </w:p>
    <w:p w14:paraId="5E2816F6" w14:textId="77777777" w:rsidR="008B646E" w:rsidRDefault="008B646E" w:rsidP="008B646E">
      <w:pPr>
        <w:jc w:val="both"/>
        <w:rPr>
          <w:b/>
          <w:bCs/>
        </w:rPr>
      </w:pPr>
    </w:p>
    <w:p w14:paraId="60785124" w14:textId="72DF62F8" w:rsidR="008B646E" w:rsidRDefault="008B646E" w:rsidP="00220F3E">
      <w:pPr>
        <w:pStyle w:val="Paragrafoelenco"/>
        <w:numPr>
          <w:ilvl w:val="0"/>
          <w:numId w:val="1"/>
        </w:numPr>
        <w:jc w:val="both"/>
      </w:pPr>
      <w:r>
        <w:rPr>
          <w:b/>
          <w:bCs/>
        </w:rPr>
        <w:t xml:space="preserve">Nella lettera agli </w:t>
      </w:r>
      <w:r w:rsidRPr="008B646E">
        <w:rPr>
          <w:b/>
          <w:bCs/>
          <w:i/>
          <w:iCs/>
        </w:rPr>
        <w:t>Associati dell’edizione fiorentina de La locandiera</w:t>
      </w:r>
      <w:r>
        <w:rPr>
          <w:b/>
          <w:bCs/>
          <w:i/>
          <w:iCs/>
        </w:rPr>
        <w:t xml:space="preserve">, </w:t>
      </w:r>
      <w:r>
        <w:rPr>
          <w:b/>
          <w:bCs/>
        </w:rPr>
        <w:t>Goldoni precisa di non aver impiegato la “gentilissima lingua toscana”, perché la commedia è fatta di persone che parlano</w:t>
      </w:r>
      <w:r w:rsidR="00334871">
        <w:rPr>
          <w:b/>
          <w:bCs/>
        </w:rPr>
        <w:t xml:space="preserve"> a</w:t>
      </w:r>
      <w:r w:rsidR="00E57DBA">
        <w:rPr>
          <w:b/>
          <w:bCs/>
        </w:rPr>
        <w:t>d</w:t>
      </w:r>
      <w:r w:rsidR="00334871">
        <w:rPr>
          <w:b/>
          <w:bCs/>
        </w:rPr>
        <w:t xml:space="preserve"> un pubblico. </w:t>
      </w:r>
      <w:r>
        <w:rPr>
          <w:b/>
          <w:bCs/>
        </w:rPr>
        <w:t xml:space="preserve">Perciò l’autore deve privilegiare </w:t>
      </w:r>
      <w:r w:rsidRPr="008B646E">
        <w:t xml:space="preserve">la dimensione orale della lingua, che in questo caso è </w:t>
      </w:r>
      <w:r w:rsidRPr="008B646E">
        <w:rPr>
          <w:i/>
          <w:iCs/>
        </w:rPr>
        <w:t>il dialetto veneziano italianizzato</w:t>
      </w:r>
      <w:r w:rsidR="00220F3E">
        <w:t>, perché la commedia si rappresenta a Venezia.</w:t>
      </w:r>
    </w:p>
    <w:p w14:paraId="7708A2BA" w14:textId="07CAE2F0" w:rsidR="008B646E" w:rsidRDefault="008B646E" w:rsidP="008B646E">
      <w:pPr>
        <w:ind w:left="708"/>
        <w:jc w:val="both"/>
      </w:pPr>
      <w:r w:rsidRPr="008B646E">
        <w:rPr>
          <w:b/>
          <w:bCs/>
        </w:rPr>
        <w:t xml:space="preserve">Tuttavia, c’è </w:t>
      </w:r>
      <w:r w:rsidRPr="008B646E">
        <w:rPr>
          <w:b/>
          <w:bCs/>
          <w:i/>
          <w:iCs/>
        </w:rPr>
        <w:t xml:space="preserve">un’espressione </w:t>
      </w:r>
      <w:r w:rsidRPr="008B646E">
        <w:rPr>
          <w:b/>
          <w:bCs/>
        </w:rPr>
        <w:t>di Mirandolina</w:t>
      </w:r>
      <w:r>
        <w:rPr>
          <w:b/>
          <w:bCs/>
          <w:i/>
          <w:iCs/>
        </w:rPr>
        <w:t xml:space="preserve"> </w:t>
      </w:r>
      <w:r w:rsidRPr="008B646E">
        <w:rPr>
          <w:b/>
          <w:bCs/>
        </w:rPr>
        <w:t>che è spia della nuova mentalità borghese.</w:t>
      </w:r>
      <w:r>
        <w:rPr>
          <w:b/>
          <w:bCs/>
        </w:rPr>
        <w:t xml:space="preserve"> </w:t>
      </w:r>
      <w:r w:rsidRPr="008B646E">
        <w:rPr>
          <w:b/>
          <w:bCs/>
        </w:rPr>
        <w:t>Quale</w:t>
      </w:r>
      <w:r>
        <w:rPr>
          <w:b/>
          <w:bCs/>
        </w:rPr>
        <w:t xml:space="preserve">? </w:t>
      </w:r>
      <w:r w:rsidRPr="008B646E">
        <w:t>L’espressione è “di lei non posso far capitale di niente”.</w:t>
      </w:r>
    </w:p>
    <w:p w14:paraId="14421960" w14:textId="77777777" w:rsidR="00334871" w:rsidRDefault="00334871" w:rsidP="00334871">
      <w:pPr>
        <w:jc w:val="both"/>
        <w:rPr>
          <w:b/>
          <w:bCs/>
        </w:rPr>
      </w:pPr>
    </w:p>
    <w:p w14:paraId="540E9330" w14:textId="25793D04" w:rsidR="00334871" w:rsidRDefault="00E57DBA" w:rsidP="00E57DBA">
      <w:pPr>
        <w:tabs>
          <w:tab w:val="left" w:pos="8004"/>
        </w:tabs>
        <w:jc w:val="both"/>
        <w:rPr>
          <w:b/>
          <w:bCs/>
        </w:rPr>
      </w:pPr>
      <w:r>
        <w:rPr>
          <w:b/>
          <w:bCs/>
        </w:rPr>
        <w:tab/>
      </w:r>
    </w:p>
    <w:p w14:paraId="58F44B3B" w14:textId="77777777" w:rsidR="00334871" w:rsidRDefault="00334871" w:rsidP="00334871">
      <w:pPr>
        <w:jc w:val="both"/>
        <w:rPr>
          <w:b/>
          <w:bCs/>
        </w:rPr>
      </w:pPr>
    </w:p>
    <w:p w14:paraId="56D06C89" w14:textId="1464468A" w:rsidR="00334871" w:rsidRDefault="00334871" w:rsidP="00334871">
      <w:pPr>
        <w:jc w:val="both"/>
        <w:rPr>
          <w:b/>
          <w:bCs/>
        </w:rPr>
      </w:pPr>
      <w:r>
        <w:rPr>
          <w:b/>
          <w:bCs/>
        </w:rPr>
        <w:t>I MECCANISMI SCENICI</w:t>
      </w:r>
    </w:p>
    <w:p w14:paraId="2E21F035" w14:textId="77777777" w:rsidR="00334871" w:rsidRDefault="00334871" w:rsidP="00334871">
      <w:pPr>
        <w:jc w:val="both"/>
        <w:rPr>
          <w:b/>
          <w:bCs/>
        </w:rPr>
      </w:pPr>
    </w:p>
    <w:p w14:paraId="5EA6D89D" w14:textId="5707C123" w:rsidR="00334871" w:rsidRDefault="00334871" w:rsidP="00334871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Mirandolina entra in azione solo alla </w:t>
      </w:r>
      <w:r w:rsidR="00E57DBA">
        <w:rPr>
          <w:b/>
          <w:bCs/>
        </w:rPr>
        <w:t xml:space="preserve">V </w:t>
      </w:r>
      <w:r>
        <w:rPr>
          <w:b/>
          <w:bCs/>
        </w:rPr>
        <w:t xml:space="preserve">scena del I Atto, mentre prima è presente </w:t>
      </w:r>
      <w:r w:rsidR="009E2F67">
        <w:rPr>
          <w:b/>
          <w:bCs/>
        </w:rPr>
        <w:t xml:space="preserve">solo </w:t>
      </w:r>
      <w:r>
        <w:rPr>
          <w:b/>
          <w:bCs/>
        </w:rPr>
        <w:t xml:space="preserve">attraverso </w:t>
      </w:r>
      <w:r w:rsidRPr="003E28CC">
        <w:rPr>
          <w:b/>
          <w:bCs/>
          <w:i/>
          <w:iCs/>
        </w:rPr>
        <w:t>i dialoghi</w:t>
      </w:r>
      <w:r>
        <w:rPr>
          <w:b/>
          <w:bCs/>
        </w:rPr>
        <w:t xml:space="preserve"> dei suoi illustri ospiti. Quali virtù elogiano?</w:t>
      </w:r>
    </w:p>
    <w:p w14:paraId="795ACCA4" w14:textId="77777777" w:rsidR="00334871" w:rsidRDefault="00334871" w:rsidP="00334871">
      <w:pPr>
        <w:jc w:val="both"/>
        <w:rPr>
          <w:b/>
          <w:bCs/>
        </w:rPr>
      </w:pPr>
    </w:p>
    <w:p w14:paraId="421A8303" w14:textId="79315338" w:rsidR="00334871" w:rsidRDefault="00334871" w:rsidP="00334871">
      <w:pPr>
        <w:ind w:left="708"/>
        <w:jc w:val="both"/>
      </w:pPr>
      <w:r>
        <w:t xml:space="preserve">Gli illustri ospiti ne elogiano la bellezza e la modestia (garbo) e gareggiano tra loro per corteggiarla, offrendole doni (il ricco Conte di Albafiorita) o la propria protezione (lo spiantato </w:t>
      </w:r>
      <w:r w:rsidR="009E2F67">
        <w:t xml:space="preserve">Marchese di Forlimpopoli). In questo modo, l’autore crea nello spettatore </w:t>
      </w:r>
      <w:r w:rsidR="009E2F67" w:rsidRPr="009E2F67">
        <w:rPr>
          <w:i/>
          <w:iCs/>
        </w:rPr>
        <w:t>un’atmosfera di attesa</w:t>
      </w:r>
      <w:r w:rsidR="009E2F67">
        <w:t>, che dà risalto alla protagonista.</w:t>
      </w:r>
    </w:p>
    <w:p w14:paraId="5FD0946B" w14:textId="77777777" w:rsidR="009E2F67" w:rsidRDefault="009E2F67" w:rsidP="009E2F67">
      <w:pPr>
        <w:jc w:val="both"/>
      </w:pPr>
    </w:p>
    <w:p w14:paraId="66A13317" w14:textId="77777777" w:rsidR="009E2F67" w:rsidRDefault="009E2F67" w:rsidP="009E2F67">
      <w:pPr>
        <w:jc w:val="both"/>
      </w:pPr>
    </w:p>
    <w:p w14:paraId="048D7CA5" w14:textId="7620D7DE" w:rsidR="009E2F67" w:rsidRDefault="009E2F67" w:rsidP="009E2F67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Nel II Atto, </w:t>
      </w:r>
      <w:r w:rsidRPr="009E2F67">
        <w:rPr>
          <w:b/>
          <w:bCs/>
          <w:i/>
          <w:iCs/>
        </w:rPr>
        <w:t>due attrici professioniste</w:t>
      </w:r>
      <w:r>
        <w:rPr>
          <w:b/>
          <w:bCs/>
        </w:rPr>
        <w:t xml:space="preserve"> giunte alla locanda, tentano anch’esse di sedurre il Cavaliere di Ripafratta. Qual è lo scopo di quest’apparente divagazione?</w:t>
      </w:r>
    </w:p>
    <w:p w14:paraId="3D5C2530" w14:textId="77777777" w:rsidR="009E2F67" w:rsidRDefault="009E2F67" w:rsidP="009E2F67">
      <w:pPr>
        <w:jc w:val="both"/>
        <w:rPr>
          <w:b/>
          <w:bCs/>
        </w:rPr>
      </w:pPr>
    </w:p>
    <w:p w14:paraId="734423AC" w14:textId="2F377BCF" w:rsidR="009E2F67" w:rsidRDefault="009E2F67" w:rsidP="009E2F67">
      <w:pPr>
        <w:ind w:left="708"/>
        <w:jc w:val="both"/>
      </w:pPr>
      <w:r w:rsidRPr="009E2F67">
        <w:t xml:space="preserve">Lo scopo di quest’apparente divagazione </w:t>
      </w:r>
      <w:r>
        <w:t xml:space="preserve">è mostrare che </w:t>
      </w:r>
      <w:r w:rsidRPr="009E2F67">
        <w:rPr>
          <w:i/>
          <w:iCs/>
        </w:rPr>
        <w:t>Mirandolina è attrice assai più consumata delle due professioniste teatrali</w:t>
      </w:r>
      <w:r>
        <w:t>, la cui seduzione fallisce.</w:t>
      </w:r>
    </w:p>
    <w:p w14:paraId="469CF3AA" w14:textId="77777777" w:rsidR="009E2F67" w:rsidRDefault="009E2F67" w:rsidP="009E2F67">
      <w:pPr>
        <w:jc w:val="both"/>
      </w:pPr>
    </w:p>
    <w:p w14:paraId="45123C1E" w14:textId="77777777" w:rsidR="009E2F67" w:rsidRDefault="009E2F67" w:rsidP="009E2F67">
      <w:pPr>
        <w:jc w:val="both"/>
      </w:pPr>
    </w:p>
    <w:p w14:paraId="7934778E" w14:textId="1054EF9E" w:rsidR="009E2F67" w:rsidRDefault="009E2F67" w:rsidP="009E2F67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Ma il vero “coupe de theatre” si ha nella </w:t>
      </w:r>
      <w:r w:rsidR="00E57DBA">
        <w:rPr>
          <w:b/>
          <w:bCs/>
        </w:rPr>
        <w:t xml:space="preserve">VI </w:t>
      </w:r>
      <w:r>
        <w:rPr>
          <w:b/>
          <w:bCs/>
        </w:rPr>
        <w:t>scena del III Atto, quando Goldoni ambienta la dichiarazione d’amore del Cavaliere in una situazione di domestica prosaicità (mentre Mirandolina in cucina stira la biancheria)</w:t>
      </w:r>
      <w:r w:rsidR="008F3999">
        <w:rPr>
          <w:b/>
          <w:bCs/>
        </w:rPr>
        <w:t xml:space="preserve">, sottolineando così l’umiliazione della sua resa. Quale </w:t>
      </w:r>
      <w:r w:rsidR="008F3999" w:rsidRPr="008F3999">
        <w:rPr>
          <w:b/>
          <w:bCs/>
          <w:i/>
          <w:iCs/>
        </w:rPr>
        <w:t xml:space="preserve">doppio </w:t>
      </w:r>
      <w:r w:rsidR="008F3999">
        <w:rPr>
          <w:b/>
          <w:bCs/>
          <w:i/>
          <w:iCs/>
        </w:rPr>
        <w:t>s</w:t>
      </w:r>
      <w:r w:rsidR="008F3999" w:rsidRPr="008F3999">
        <w:rPr>
          <w:b/>
          <w:bCs/>
          <w:i/>
          <w:iCs/>
        </w:rPr>
        <w:t>enso</w:t>
      </w:r>
      <w:r w:rsidR="008F3999">
        <w:rPr>
          <w:b/>
          <w:bCs/>
        </w:rPr>
        <w:t xml:space="preserve"> introduce a questo proposito?</w:t>
      </w:r>
    </w:p>
    <w:p w14:paraId="0DE8B617" w14:textId="77777777" w:rsidR="008F3999" w:rsidRDefault="008F3999" w:rsidP="008F3999">
      <w:pPr>
        <w:jc w:val="both"/>
        <w:rPr>
          <w:b/>
          <w:bCs/>
        </w:rPr>
      </w:pPr>
    </w:p>
    <w:p w14:paraId="79B4D58A" w14:textId="6412FD9F" w:rsidR="008F3999" w:rsidRDefault="008F3999" w:rsidP="008F3999">
      <w:pPr>
        <w:ind w:left="708"/>
        <w:jc w:val="both"/>
      </w:pPr>
      <w:r>
        <w:t xml:space="preserve">Il </w:t>
      </w:r>
      <w:r w:rsidRPr="008F3999">
        <w:rPr>
          <w:i/>
          <w:iCs/>
        </w:rPr>
        <w:t>doppio senso</w:t>
      </w:r>
      <w:r>
        <w:t xml:space="preserve">, introdotto da Goldoni, è sia quello letterale della </w:t>
      </w:r>
      <w:r w:rsidRPr="008F3999">
        <w:rPr>
          <w:i/>
          <w:iCs/>
        </w:rPr>
        <w:t>scottatura del ferro da stiro</w:t>
      </w:r>
      <w:r>
        <w:t xml:space="preserve">, che la locandiera produce sulla pelle del Cavaliere (per tenerne a bada le mani), sia quello metaforico della </w:t>
      </w:r>
      <w:r w:rsidRPr="008F3999">
        <w:rPr>
          <w:i/>
          <w:iCs/>
        </w:rPr>
        <w:t>ferita profonda</w:t>
      </w:r>
      <w:r>
        <w:t xml:space="preserve"> che </w:t>
      </w:r>
      <w:r w:rsidR="00F5097F">
        <w:t xml:space="preserve">Mirandolina </w:t>
      </w:r>
      <w:r>
        <w:t>ha inferto nel suo cuore</w:t>
      </w:r>
      <w:r w:rsidR="005E5A56">
        <w:t>, fino a quel momento duro verso le donne.</w:t>
      </w:r>
      <w:r>
        <w:t xml:space="preserve"> </w:t>
      </w:r>
    </w:p>
    <w:p w14:paraId="736F08B1" w14:textId="77777777" w:rsidR="008F3999" w:rsidRDefault="008F3999" w:rsidP="008F3999">
      <w:pPr>
        <w:ind w:left="708"/>
        <w:jc w:val="both"/>
      </w:pPr>
    </w:p>
    <w:p w14:paraId="1F44F91A" w14:textId="77777777" w:rsidR="00F5097F" w:rsidRDefault="003B4524" w:rsidP="00306F32">
      <w:pPr>
        <w:ind w:left="708"/>
        <w:jc w:val="both"/>
        <w:rPr>
          <w:b/>
          <w:bCs/>
        </w:rPr>
      </w:pPr>
      <w:r w:rsidRPr="003B4524">
        <w:rPr>
          <w:b/>
          <w:bCs/>
        </w:rPr>
        <w:t xml:space="preserve">La punizione dei vizi sociali, attraverso il ridicolo, fa parte di un vasto progetto di </w:t>
      </w:r>
      <w:r>
        <w:rPr>
          <w:b/>
          <w:bCs/>
        </w:rPr>
        <w:t>rinnovamento del</w:t>
      </w:r>
      <w:r w:rsidRPr="003B4524">
        <w:rPr>
          <w:b/>
          <w:bCs/>
        </w:rPr>
        <w:t xml:space="preserve">la </w:t>
      </w:r>
      <w:r w:rsidR="00063F9D" w:rsidRPr="003B4524">
        <w:rPr>
          <w:b/>
          <w:bCs/>
        </w:rPr>
        <w:t>commedia</w:t>
      </w:r>
      <w:r w:rsidRPr="003B4524">
        <w:rPr>
          <w:b/>
          <w:bCs/>
        </w:rPr>
        <w:t xml:space="preserve">, </w:t>
      </w:r>
      <w:r w:rsidR="0047173B">
        <w:rPr>
          <w:b/>
          <w:bCs/>
        </w:rPr>
        <w:t xml:space="preserve">che porta </w:t>
      </w:r>
      <w:r w:rsidR="00306F32" w:rsidRPr="003B4524">
        <w:rPr>
          <w:b/>
          <w:bCs/>
        </w:rPr>
        <w:t>LA</w:t>
      </w:r>
      <w:r w:rsidR="007D0D3F" w:rsidRPr="003B4524">
        <w:rPr>
          <w:b/>
          <w:bCs/>
        </w:rPr>
        <w:t xml:space="preserve"> </w:t>
      </w:r>
      <w:r w:rsidRPr="003B4524">
        <w:rPr>
          <w:b/>
          <w:bCs/>
        </w:rPr>
        <w:t xml:space="preserve">VITA </w:t>
      </w:r>
      <w:r w:rsidR="00306F32" w:rsidRPr="003B4524">
        <w:rPr>
          <w:b/>
          <w:bCs/>
        </w:rPr>
        <w:t>AL CENTRO DELL’ARTE</w:t>
      </w:r>
      <w:r w:rsidR="00F5097F">
        <w:rPr>
          <w:b/>
          <w:bCs/>
        </w:rPr>
        <w:t>.</w:t>
      </w:r>
      <w:r w:rsidR="00306F32">
        <w:rPr>
          <w:b/>
          <w:bCs/>
        </w:rPr>
        <w:t xml:space="preserve"> </w:t>
      </w:r>
    </w:p>
    <w:p w14:paraId="02B1F446" w14:textId="2A79743B" w:rsidR="007D0D3F" w:rsidRDefault="00306F32" w:rsidP="00306F32">
      <w:pPr>
        <w:ind w:left="708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</w:t>
      </w:r>
      <w:r w:rsidR="00F5097F">
        <w:rPr>
          <w:b/>
          <w:bCs/>
        </w:rPr>
        <w:t xml:space="preserve">                    </w:t>
      </w:r>
      <w:r>
        <w:rPr>
          <w:b/>
          <w:bCs/>
        </w:rPr>
        <w:t>p. 2</w:t>
      </w:r>
      <w:r w:rsidR="008F3999">
        <w:t xml:space="preserve">                                                                                                                                           </w:t>
      </w:r>
    </w:p>
    <w:p w14:paraId="10A84261" w14:textId="1205C70D" w:rsidR="008F3999" w:rsidRDefault="008F3999" w:rsidP="008F3999">
      <w:pPr>
        <w:jc w:val="both"/>
        <w:rPr>
          <w:b/>
          <w:bCs/>
        </w:rPr>
      </w:pPr>
      <w:r>
        <w:rPr>
          <w:b/>
          <w:bCs/>
        </w:rPr>
        <w:lastRenderedPageBreak/>
        <w:t>IL CONTESTO</w:t>
      </w:r>
    </w:p>
    <w:p w14:paraId="4C756B55" w14:textId="77777777" w:rsidR="008F3999" w:rsidRDefault="008F3999" w:rsidP="008F3999">
      <w:pPr>
        <w:jc w:val="both"/>
        <w:rPr>
          <w:b/>
          <w:bCs/>
        </w:rPr>
      </w:pPr>
    </w:p>
    <w:p w14:paraId="4D130393" w14:textId="0B2B92FD" w:rsidR="008F3999" w:rsidRDefault="008F3999" w:rsidP="008F3999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La riforma di Goldoni sostituisce la </w:t>
      </w:r>
      <w:r w:rsidRPr="008F3999">
        <w:rPr>
          <w:b/>
          <w:bCs/>
          <w:i/>
          <w:iCs/>
        </w:rPr>
        <w:t>commedia di carattere</w:t>
      </w:r>
      <w:r>
        <w:rPr>
          <w:b/>
          <w:bCs/>
        </w:rPr>
        <w:t xml:space="preserve">, interamente scritta, al semplice </w:t>
      </w:r>
      <w:r w:rsidRPr="008F3999">
        <w:rPr>
          <w:b/>
          <w:bCs/>
          <w:i/>
          <w:iCs/>
        </w:rPr>
        <w:t>intreccio o scenario</w:t>
      </w:r>
      <w:r>
        <w:rPr>
          <w:b/>
          <w:bCs/>
        </w:rPr>
        <w:t>, dove l’attore improvvisava a soggetto. Ne</w:t>
      </w:r>
      <w:r w:rsidR="005A4789">
        <w:rPr>
          <w:b/>
          <w:bCs/>
        </w:rPr>
        <w:t xml:space="preserve"> </w:t>
      </w:r>
      <w:r w:rsidR="005A4789" w:rsidRPr="005A4789">
        <w:rPr>
          <w:b/>
          <w:bCs/>
          <w:i/>
          <w:iCs/>
        </w:rPr>
        <w:t>Il</w:t>
      </w:r>
      <w:r w:rsidRPr="008F3999">
        <w:rPr>
          <w:b/>
          <w:bCs/>
          <w:i/>
          <w:iCs/>
        </w:rPr>
        <w:t xml:space="preserve"> </w:t>
      </w:r>
      <w:r w:rsidR="005A4789">
        <w:rPr>
          <w:b/>
          <w:bCs/>
          <w:i/>
          <w:iCs/>
        </w:rPr>
        <w:t>T</w:t>
      </w:r>
      <w:r w:rsidRPr="008F3999">
        <w:rPr>
          <w:b/>
          <w:bCs/>
          <w:i/>
          <w:iCs/>
        </w:rPr>
        <w:t>eatro comico</w:t>
      </w:r>
      <w:r>
        <w:rPr>
          <w:b/>
          <w:bCs/>
          <w:i/>
          <w:iCs/>
        </w:rPr>
        <w:t>,</w:t>
      </w:r>
      <w:r>
        <w:rPr>
          <w:b/>
          <w:bCs/>
        </w:rPr>
        <w:t xml:space="preserve"> questa riforma viene presentata come tipica degli </w:t>
      </w:r>
      <w:r w:rsidRPr="00B82836">
        <w:rPr>
          <w:b/>
          <w:bCs/>
          <w:i/>
          <w:iCs/>
        </w:rPr>
        <w:t>spiriti illuminati</w:t>
      </w:r>
      <w:r>
        <w:rPr>
          <w:b/>
          <w:bCs/>
        </w:rPr>
        <w:t>. Perché?</w:t>
      </w:r>
    </w:p>
    <w:p w14:paraId="512B78F4" w14:textId="77777777" w:rsidR="008F3999" w:rsidRDefault="008F3999" w:rsidP="008F3999">
      <w:pPr>
        <w:jc w:val="both"/>
        <w:rPr>
          <w:b/>
          <w:bCs/>
        </w:rPr>
      </w:pPr>
    </w:p>
    <w:p w14:paraId="03362290" w14:textId="61340E1C" w:rsidR="008F3999" w:rsidRPr="0047173B" w:rsidRDefault="009C0018" w:rsidP="008F3999">
      <w:pPr>
        <w:ind w:left="708"/>
        <w:jc w:val="both"/>
      </w:pPr>
      <w:r>
        <w:t xml:space="preserve">La riforma di Goldoni (che scrive per intero il testo teatrale, mettendo fine all’improvvisazione degli attori) </w:t>
      </w:r>
      <w:r w:rsidR="003B4524" w:rsidRPr="0047173B">
        <w:rPr>
          <w:i/>
          <w:iCs/>
        </w:rPr>
        <w:t>ridà dignità alla commedia</w:t>
      </w:r>
      <w:r w:rsidR="003B4524">
        <w:t>, che era scaduta di tono nel</w:t>
      </w:r>
      <w:r w:rsidR="003B4524" w:rsidRPr="003B4524">
        <w:t xml:space="preserve"> </w:t>
      </w:r>
      <w:r w:rsidR="003B4524">
        <w:t>repertorio usurato della Commedia dell’Arte.</w:t>
      </w:r>
      <w:r w:rsidR="0047173B">
        <w:t xml:space="preserve"> Ma soprattutto Goldoni, prendendo spunto da situazioni reali, mette in scena</w:t>
      </w:r>
      <w:r w:rsidR="0047173B" w:rsidRPr="0047173B">
        <w:rPr>
          <w:i/>
          <w:iCs/>
        </w:rPr>
        <w:t xml:space="preserve"> </w:t>
      </w:r>
      <w:r w:rsidR="0047173B" w:rsidRPr="009C0018">
        <w:rPr>
          <w:i/>
          <w:iCs/>
        </w:rPr>
        <w:t xml:space="preserve">personaggi </w:t>
      </w:r>
      <w:r w:rsidR="0047173B">
        <w:rPr>
          <w:i/>
          <w:iCs/>
        </w:rPr>
        <w:t xml:space="preserve">dotati di </w:t>
      </w:r>
      <w:r w:rsidR="0047173B" w:rsidRPr="009C0018">
        <w:rPr>
          <w:i/>
          <w:iCs/>
        </w:rPr>
        <w:t>autenticità e freschezza</w:t>
      </w:r>
      <w:r w:rsidR="0047173B">
        <w:rPr>
          <w:i/>
          <w:iCs/>
        </w:rPr>
        <w:t xml:space="preserve">, </w:t>
      </w:r>
      <w:r w:rsidR="0047173B" w:rsidRPr="0047173B">
        <w:t xml:space="preserve">simili a quelli </w:t>
      </w:r>
      <w:r w:rsidR="0047173B">
        <w:t>che si possono incontrare nelle calli e nei campielli</w:t>
      </w:r>
      <w:r w:rsidR="001E1EA8">
        <w:t xml:space="preserve"> veneziani.</w:t>
      </w:r>
    </w:p>
    <w:p w14:paraId="493E9EB9" w14:textId="2A2EBEFE" w:rsidR="009C0018" w:rsidRPr="0040632E" w:rsidRDefault="009C0018" w:rsidP="008F3999">
      <w:pPr>
        <w:ind w:left="708"/>
        <w:jc w:val="both"/>
      </w:pPr>
      <w:r>
        <w:t>Per inserir</w:t>
      </w:r>
      <w:r w:rsidR="00F5097F">
        <w:t>li</w:t>
      </w:r>
      <w:r>
        <w:t xml:space="preserve"> in una trama coerente, Goldoni attinge comunque ai </w:t>
      </w:r>
      <w:r w:rsidRPr="009C0018">
        <w:rPr>
          <w:i/>
          <w:iCs/>
        </w:rPr>
        <w:t>trucchi scenici della tradizione</w:t>
      </w:r>
      <w:r>
        <w:t xml:space="preserve">. Infatti nelle sue </w:t>
      </w:r>
      <w:r w:rsidRPr="009C0018">
        <w:rPr>
          <w:i/>
          <w:iCs/>
        </w:rPr>
        <w:t>Memorie</w:t>
      </w:r>
      <w:r w:rsidR="00860327">
        <w:rPr>
          <w:i/>
          <w:iCs/>
        </w:rPr>
        <w:t>,</w:t>
      </w:r>
      <w:r>
        <w:t xml:space="preserve"> scritte </w:t>
      </w:r>
      <w:r w:rsidR="0040632E">
        <w:t xml:space="preserve">in francese a Parigi </w:t>
      </w:r>
      <w:r w:rsidR="0024058F">
        <w:t>da vecchio</w:t>
      </w:r>
      <w:r>
        <w:rPr>
          <w:i/>
          <w:iCs/>
        </w:rPr>
        <w:t>,</w:t>
      </w:r>
      <w:r>
        <w:t xml:space="preserve"> dirà che la sua riforma si regge su due pilastri: </w:t>
      </w:r>
      <w:r w:rsidRPr="009C0018">
        <w:rPr>
          <w:i/>
          <w:iCs/>
        </w:rPr>
        <w:t>la Vita e il Teatro.</w:t>
      </w:r>
    </w:p>
    <w:p w14:paraId="47384705" w14:textId="38A65A06" w:rsidR="009C0018" w:rsidRDefault="009C0018" w:rsidP="008F3999">
      <w:pPr>
        <w:ind w:left="708"/>
        <w:jc w:val="both"/>
      </w:pPr>
      <w:r>
        <w:t xml:space="preserve">Questa riforma viene presentata come tipica degli spiriti illuminati, </w:t>
      </w:r>
      <w:r w:rsidR="0047173B">
        <w:t xml:space="preserve">proprio </w:t>
      </w:r>
      <w:r>
        <w:t xml:space="preserve">perché </w:t>
      </w:r>
      <w:r w:rsidRPr="009C0018">
        <w:rPr>
          <w:i/>
          <w:iCs/>
        </w:rPr>
        <w:t>attiene a</w:t>
      </w:r>
      <w:r w:rsidR="0047173B">
        <w:rPr>
          <w:i/>
          <w:iCs/>
        </w:rPr>
        <w:t xml:space="preserve"> temi d</w:t>
      </w:r>
      <w:r w:rsidRPr="009C0018">
        <w:rPr>
          <w:i/>
          <w:iCs/>
        </w:rPr>
        <w:t>’attualità</w:t>
      </w:r>
      <w:r w:rsidR="0047173B">
        <w:t>, in cui gli spettatori possono ritrovare sé stessi.</w:t>
      </w:r>
    </w:p>
    <w:p w14:paraId="6F0C3534" w14:textId="77777777" w:rsidR="009C0018" w:rsidRDefault="009C0018" w:rsidP="009C0018">
      <w:pPr>
        <w:jc w:val="both"/>
      </w:pPr>
    </w:p>
    <w:p w14:paraId="4496BBFD" w14:textId="77777777" w:rsidR="009C0018" w:rsidRDefault="009C0018" w:rsidP="009C0018">
      <w:pPr>
        <w:jc w:val="both"/>
      </w:pPr>
    </w:p>
    <w:p w14:paraId="2C89E635" w14:textId="497FBF3C" w:rsidR="009C0018" w:rsidRPr="00A659D4" w:rsidRDefault="00A659D4" w:rsidP="00A659D4">
      <w:pPr>
        <w:pStyle w:val="Paragrafoelenco"/>
        <w:numPr>
          <w:ilvl w:val="0"/>
          <w:numId w:val="1"/>
        </w:numPr>
        <w:jc w:val="both"/>
        <w:rPr>
          <w:b/>
          <w:bCs/>
          <w:i/>
          <w:iCs/>
        </w:rPr>
      </w:pPr>
      <w:r w:rsidRPr="00A659D4">
        <w:rPr>
          <w:b/>
          <w:bCs/>
          <w:i/>
          <w:iCs/>
        </w:rPr>
        <w:t>La locandiera</w:t>
      </w:r>
      <w:r>
        <w:rPr>
          <w:b/>
          <w:bCs/>
        </w:rPr>
        <w:t xml:space="preserve"> viene rappresentata per la prima volta al teatro S. Angelo</w:t>
      </w:r>
      <w:r w:rsidR="00D55E26">
        <w:rPr>
          <w:b/>
          <w:bCs/>
        </w:rPr>
        <w:t xml:space="preserve"> nel 1753</w:t>
      </w:r>
      <w:r>
        <w:rPr>
          <w:b/>
          <w:bCs/>
        </w:rPr>
        <w:t xml:space="preserve">, con grande successo. Nonostante le critiche dei tradizionalisti (Chiari, Gozzi), si può dire che </w:t>
      </w:r>
      <w:r w:rsidRPr="00A659D4">
        <w:rPr>
          <w:b/>
          <w:bCs/>
          <w:i/>
          <w:iCs/>
        </w:rPr>
        <w:t>Venezia, città di teatri</w:t>
      </w:r>
      <w:r>
        <w:rPr>
          <w:b/>
          <w:bCs/>
        </w:rPr>
        <w:t>, abbia favorito l’espressione del talento goldoniano?</w:t>
      </w:r>
    </w:p>
    <w:p w14:paraId="16E19702" w14:textId="77777777" w:rsidR="00A659D4" w:rsidRDefault="00A659D4" w:rsidP="00A659D4">
      <w:pPr>
        <w:pStyle w:val="Paragrafoelenco"/>
        <w:jc w:val="both"/>
        <w:rPr>
          <w:b/>
          <w:bCs/>
          <w:i/>
          <w:iCs/>
        </w:rPr>
      </w:pPr>
    </w:p>
    <w:p w14:paraId="09768AEB" w14:textId="3F63D550" w:rsidR="00A659D4" w:rsidRDefault="00A659D4" w:rsidP="00A659D4">
      <w:pPr>
        <w:pStyle w:val="Paragrafoelenco"/>
        <w:jc w:val="both"/>
      </w:pPr>
      <w:r w:rsidRPr="00A659D4">
        <w:rPr>
          <w:i/>
          <w:iCs/>
        </w:rPr>
        <w:t>Venezia</w:t>
      </w:r>
      <w:r>
        <w:t xml:space="preserve"> è una città aperta e cosmopolita, dove c’è </w:t>
      </w:r>
      <w:r w:rsidRPr="00A659D4">
        <w:rPr>
          <w:i/>
          <w:iCs/>
        </w:rPr>
        <w:t>un pubblico colto che va a teatro e gratifica l’impegno dell’autore.</w:t>
      </w:r>
      <w:r>
        <w:t xml:space="preserve"> Inoltre, ci sono diversi teatri in competizione tra loro.</w:t>
      </w:r>
    </w:p>
    <w:p w14:paraId="702E906A" w14:textId="77777777" w:rsidR="00A659D4" w:rsidRDefault="00A659D4" w:rsidP="00A659D4">
      <w:pPr>
        <w:pStyle w:val="Paragrafoelenco"/>
        <w:jc w:val="both"/>
      </w:pPr>
      <w:r w:rsidRPr="00A659D4">
        <w:t>Quest’ambiente ha senz’altro favorito</w:t>
      </w:r>
      <w:r>
        <w:t xml:space="preserve"> l’espressione del talento goldoniano, che si manifesta già in età giovanile. Fondamentale nella sua vita è stato </w:t>
      </w:r>
      <w:r w:rsidRPr="00A659D4">
        <w:rPr>
          <w:i/>
          <w:iCs/>
        </w:rPr>
        <w:t>l’incontro con l’impresario Imer e</w:t>
      </w:r>
      <w:r>
        <w:rPr>
          <w:i/>
          <w:iCs/>
        </w:rPr>
        <w:t>,</w:t>
      </w:r>
      <w:r w:rsidRPr="00A659D4">
        <w:rPr>
          <w:i/>
          <w:iCs/>
        </w:rPr>
        <w:t xml:space="preserve"> più tardi, con il Medebach</w:t>
      </w:r>
      <w:r>
        <w:t xml:space="preserve"> nell’orientarlo verso la carriera di autore teatrale. </w:t>
      </w:r>
    </w:p>
    <w:p w14:paraId="04B9ABD5" w14:textId="6D0AFC47" w:rsidR="00A659D4" w:rsidRDefault="00A659D4" w:rsidP="00A659D4">
      <w:pPr>
        <w:pStyle w:val="Paragrafoelenco"/>
        <w:jc w:val="both"/>
      </w:pPr>
      <w:r>
        <w:t xml:space="preserve">Ancora oggi, </w:t>
      </w:r>
      <w:r w:rsidR="002F107E">
        <w:t>assieme</w:t>
      </w:r>
      <w:r>
        <w:t xml:space="preserve"> a Pirandello, Goldoni gode di fortuna internazionale. Ciò si deve alla </w:t>
      </w:r>
      <w:r w:rsidRPr="00D000A5">
        <w:rPr>
          <w:i/>
          <w:iCs/>
        </w:rPr>
        <w:t>qualità</w:t>
      </w:r>
      <w:r w:rsidR="00D000A5" w:rsidRPr="00D000A5">
        <w:rPr>
          <w:i/>
          <w:iCs/>
        </w:rPr>
        <w:t xml:space="preserve"> </w:t>
      </w:r>
      <w:r w:rsidRPr="00D000A5">
        <w:rPr>
          <w:i/>
          <w:iCs/>
        </w:rPr>
        <w:t>dei</w:t>
      </w:r>
      <w:r w:rsidR="00D000A5" w:rsidRPr="00D000A5">
        <w:rPr>
          <w:i/>
          <w:iCs/>
        </w:rPr>
        <w:t xml:space="preserve"> </w:t>
      </w:r>
      <w:r w:rsidRPr="00D000A5">
        <w:rPr>
          <w:i/>
          <w:iCs/>
        </w:rPr>
        <w:t>suoi lavori teatrali</w:t>
      </w:r>
      <w:r>
        <w:t>,</w:t>
      </w:r>
      <w:r w:rsidR="00D000A5">
        <w:t xml:space="preserve"> alla vivacità delle battute drammatiche, alla ricchezza delle invenzioni sceniche, alla profondità dei caratteri.</w:t>
      </w:r>
    </w:p>
    <w:p w14:paraId="6795A9AE" w14:textId="2A00D3E4" w:rsidR="00D000A5" w:rsidRDefault="00D000A5" w:rsidP="00A659D4">
      <w:pPr>
        <w:pStyle w:val="Paragrafoelenco"/>
        <w:jc w:val="both"/>
      </w:pPr>
      <w:r>
        <w:t xml:space="preserve">Le polemiche dei tradizionalisti sono motivate dalla preoccupazione che il teatro comico, pur nella sua leggerezza, possa diventare </w:t>
      </w:r>
      <w:r w:rsidRPr="006B65DC">
        <w:t>un elemento di critica sociale</w:t>
      </w:r>
      <w:r>
        <w:t xml:space="preserve">. Infatti, al di là del vizio della misoginia, </w:t>
      </w:r>
      <w:r w:rsidR="0047173B" w:rsidRPr="0047173B">
        <w:rPr>
          <w:i/>
          <w:iCs/>
        </w:rPr>
        <w:t xml:space="preserve">la satira di </w:t>
      </w:r>
      <w:r w:rsidRPr="0047173B">
        <w:rPr>
          <w:i/>
          <w:iCs/>
        </w:rPr>
        <w:t xml:space="preserve">Goldoni </w:t>
      </w:r>
      <w:r w:rsidR="0047173B" w:rsidRPr="0047173B">
        <w:rPr>
          <w:i/>
          <w:iCs/>
        </w:rPr>
        <w:t xml:space="preserve">colpisce </w:t>
      </w:r>
      <w:r w:rsidRPr="0047173B">
        <w:rPr>
          <w:i/>
          <w:iCs/>
        </w:rPr>
        <w:t>l’arroganza di una classe in declino</w:t>
      </w:r>
      <w:r>
        <w:t>.</w:t>
      </w:r>
    </w:p>
    <w:p w14:paraId="2C1DE290" w14:textId="77777777" w:rsidR="00D000A5" w:rsidRDefault="00D000A5" w:rsidP="00E91203">
      <w:pPr>
        <w:jc w:val="both"/>
      </w:pPr>
    </w:p>
    <w:p w14:paraId="0B7602AA" w14:textId="446D64AD" w:rsidR="00D000A5" w:rsidRPr="00E91203" w:rsidRDefault="00D000A5" w:rsidP="00E91203">
      <w:pPr>
        <w:pStyle w:val="Paragrafoelenco"/>
        <w:jc w:val="both"/>
        <w:rPr>
          <w:b/>
          <w:bCs/>
        </w:rPr>
      </w:pPr>
      <w:r w:rsidRPr="00D000A5">
        <w:rPr>
          <w:b/>
          <w:bCs/>
        </w:rPr>
        <w:t xml:space="preserve">                                                                                                                                            p. 3</w:t>
      </w:r>
    </w:p>
    <w:p w14:paraId="40E60D68" w14:textId="77777777" w:rsidR="00D000A5" w:rsidRDefault="00D000A5" w:rsidP="00A659D4">
      <w:pPr>
        <w:pStyle w:val="Paragrafoelenco"/>
        <w:jc w:val="both"/>
        <w:rPr>
          <w:sz w:val="20"/>
          <w:szCs w:val="20"/>
        </w:rPr>
      </w:pPr>
    </w:p>
    <w:p w14:paraId="1E327D1B" w14:textId="73D9E4E5" w:rsidR="00D000A5" w:rsidRDefault="00D000A5" w:rsidP="00A659D4">
      <w:pPr>
        <w:pStyle w:val="Paragrafoelenco"/>
        <w:jc w:val="both"/>
        <w:rPr>
          <w:sz w:val="20"/>
          <w:szCs w:val="20"/>
        </w:rPr>
      </w:pPr>
      <w:r>
        <w:rPr>
          <w:sz w:val="20"/>
          <w:szCs w:val="20"/>
        </w:rPr>
        <w:t>NOT</w:t>
      </w:r>
      <w:r w:rsidR="0024058F">
        <w:rPr>
          <w:sz w:val="20"/>
          <w:szCs w:val="20"/>
        </w:rPr>
        <w:t>A</w:t>
      </w:r>
    </w:p>
    <w:p w14:paraId="77197AA2" w14:textId="01B2207A" w:rsidR="00D000A5" w:rsidRPr="00D000A5" w:rsidRDefault="00D000A5" w:rsidP="00A659D4">
      <w:pPr>
        <w:pStyle w:val="Paragrafoelenco"/>
        <w:jc w:val="both"/>
        <w:rPr>
          <w:sz w:val="20"/>
          <w:szCs w:val="20"/>
        </w:rPr>
      </w:pPr>
      <w:r w:rsidRPr="00D000A5">
        <w:rPr>
          <w:sz w:val="20"/>
          <w:szCs w:val="20"/>
          <w:vertAlign w:val="superscript"/>
        </w:rPr>
        <w:t>1</w:t>
      </w:r>
      <w:r w:rsidRPr="00D000A5">
        <w:rPr>
          <w:sz w:val="20"/>
          <w:szCs w:val="20"/>
        </w:rPr>
        <w:t xml:space="preserve">La commedia è scritta nel 1752; ma va in scena </w:t>
      </w:r>
      <w:r w:rsidR="001A2C9A">
        <w:rPr>
          <w:sz w:val="20"/>
          <w:szCs w:val="20"/>
        </w:rPr>
        <w:t xml:space="preserve">per la prima volta </w:t>
      </w:r>
      <w:r w:rsidRPr="00D000A5">
        <w:rPr>
          <w:sz w:val="20"/>
          <w:szCs w:val="20"/>
        </w:rPr>
        <w:t>l’anno successivo.</w:t>
      </w:r>
      <w:r w:rsidR="000C1EAE">
        <w:rPr>
          <w:sz w:val="20"/>
          <w:szCs w:val="20"/>
        </w:rPr>
        <w:t xml:space="preserve"> Al momento della pubblicazione, viene dedicata al patrizio fiorentino Giulio Rucellai, forse la persona da cui Goldoni ha preso ispirazione per la figura del misogino.</w:t>
      </w:r>
    </w:p>
    <w:p w14:paraId="645B262C" w14:textId="77777777" w:rsidR="008B646E" w:rsidRPr="008B646E" w:rsidRDefault="008B646E" w:rsidP="00D000A5">
      <w:pPr>
        <w:jc w:val="both"/>
        <w:rPr>
          <w:b/>
          <w:bCs/>
        </w:rPr>
      </w:pPr>
    </w:p>
    <w:sectPr w:rsidR="008B646E" w:rsidRPr="008B646E" w:rsidSect="00D000A5">
      <w:headerReference w:type="default" r:id="rId8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E0D94" w14:textId="77777777" w:rsidR="00481F6D" w:rsidRDefault="00481F6D" w:rsidP="00C21A24">
      <w:r>
        <w:separator/>
      </w:r>
    </w:p>
  </w:endnote>
  <w:endnote w:type="continuationSeparator" w:id="0">
    <w:p w14:paraId="376B03F7" w14:textId="77777777" w:rsidR="00481F6D" w:rsidRDefault="00481F6D" w:rsidP="00C21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BB8CF" w14:textId="77777777" w:rsidR="00481F6D" w:rsidRDefault="00481F6D" w:rsidP="00C21A24">
      <w:r>
        <w:separator/>
      </w:r>
    </w:p>
  </w:footnote>
  <w:footnote w:type="continuationSeparator" w:id="0">
    <w:p w14:paraId="1AAEAE4E" w14:textId="77777777" w:rsidR="00481F6D" w:rsidRDefault="00481F6D" w:rsidP="00C21A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CB97A659A7344F7A9CD8DC879E2CD129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4FB92E12" w14:textId="438A224F" w:rsidR="00C21A24" w:rsidRDefault="00C21A24">
        <w:pPr>
          <w:pStyle w:val="Intestazione"/>
          <w:jc w:val="center"/>
          <w:rPr>
            <w:color w:val="4472C4" w:themeColor="accent1"/>
            <w:sz w:val="20"/>
          </w:rPr>
        </w:pPr>
        <w:r w:rsidRPr="00255CD3">
          <w:rPr>
            <w:color w:val="0070C0"/>
          </w:rPr>
          <w:t>Prof.ssa Silvana Cherubini</w:t>
        </w:r>
      </w:p>
    </w:sdtContent>
  </w:sdt>
  <w:p w14:paraId="0E2945AE" w14:textId="517B902E" w:rsidR="00C21A24" w:rsidRPr="00255CD3" w:rsidRDefault="00C21A24">
    <w:pPr>
      <w:pStyle w:val="Intestazione"/>
      <w:jc w:val="center"/>
      <w:rPr>
        <w:caps/>
        <w:color w:val="0070C0"/>
      </w:rPr>
    </w:pPr>
    <w:r w:rsidRPr="00BE3DCB">
      <w:rPr>
        <w:caps/>
        <w:color w:val="004E9A"/>
      </w:rPr>
      <w:t xml:space="preserve"> </w:t>
    </w:r>
    <w:sdt>
      <w:sdtPr>
        <w:rPr>
          <w:caps/>
          <w:color w:val="0070C0"/>
        </w:rPr>
        <w:alias w:val="Titolo"/>
        <w:tag w:val=""/>
        <w:id w:val="-1954942076"/>
        <w:placeholder>
          <w:docPart w:val="440167E633294C718B66809BD03B040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255CD3">
          <w:rPr>
            <w:caps/>
            <w:color w:val="0070C0"/>
          </w:rPr>
          <w:t>PASSEGGIATE NEI BOSCHI LETTERARI</w:t>
        </w:r>
      </w:sdtContent>
    </w:sdt>
  </w:p>
  <w:p w14:paraId="322177CC" w14:textId="77777777" w:rsidR="00C21A24" w:rsidRPr="00255CD3" w:rsidRDefault="00C21A24">
    <w:pPr>
      <w:pStyle w:val="Intestazione"/>
      <w:rPr>
        <w:color w:val="0070C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941826"/>
    <w:multiLevelType w:val="hybridMultilevel"/>
    <w:tmpl w:val="CCEE6E9A"/>
    <w:lvl w:ilvl="0" w:tplc="870403C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065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BD5"/>
    <w:rsid w:val="0000022D"/>
    <w:rsid w:val="00063F9D"/>
    <w:rsid w:val="00087CDD"/>
    <w:rsid w:val="000C1EAE"/>
    <w:rsid w:val="00185317"/>
    <w:rsid w:val="00191AC6"/>
    <w:rsid w:val="001A2C9A"/>
    <w:rsid w:val="001A5FD6"/>
    <w:rsid w:val="001E1EA8"/>
    <w:rsid w:val="001E2379"/>
    <w:rsid w:val="00220F3E"/>
    <w:rsid w:val="0024058F"/>
    <w:rsid w:val="00255CD3"/>
    <w:rsid w:val="002B3BD5"/>
    <w:rsid w:val="002F107E"/>
    <w:rsid w:val="00300DBD"/>
    <w:rsid w:val="0030663A"/>
    <w:rsid w:val="00306F32"/>
    <w:rsid w:val="00311ED0"/>
    <w:rsid w:val="003147B4"/>
    <w:rsid w:val="00334871"/>
    <w:rsid w:val="00352B56"/>
    <w:rsid w:val="003635E9"/>
    <w:rsid w:val="003B4524"/>
    <w:rsid w:val="003C1A2D"/>
    <w:rsid w:val="003E0204"/>
    <w:rsid w:val="003E28CC"/>
    <w:rsid w:val="0040632E"/>
    <w:rsid w:val="0047173B"/>
    <w:rsid w:val="00481F6D"/>
    <w:rsid w:val="00483B67"/>
    <w:rsid w:val="004A0705"/>
    <w:rsid w:val="005043DB"/>
    <w:rsid w:val="0052635B"/>
    <w:rsid w:val="005571EE"/>
    <w:rsid w:val="005A4789"/>
    <w:rsid w:val="005C38DF"/>
    <w:rsid w:val="005D3037"/>
    <w:rsid w:val="005E5A56"/>
    <w:rsid w:val="005F0627"/>
    <w:rsid w:val="00677959"/>
    <w:rsid w:val="006B65DC"/>
    <w:rsid w:val="00711B5E"/>
    <w:rsid w:val="00720FCA"/>
    <w:rsid w:val="007B5811"/>
    <w:rsid w:val="007D0D3F"/>
    <w:rsid w:val="007E1B55"/>
    <w:rsid w:val="007F14CA"/>
    <w:rsid w:val="007F15BB"/>
    <w:rsid w:val="00803D5C"/>
    <w:rsid w:val="00860327"/>
    <w:rsid w:val="008B646E"/>
    <w:rsid w:val="008F3999"/>
    <w:rsid w:val="00974313"/>
    <w:rsid w:val="00977FB0"/>
    <w:rsid w:val="00985FD0"/>
    <w:rsid w:val="009B1ACA"/>
    <w:rsid w:val="009C0018"/>
    <w:rsid w:val="009E2F67"/>
    <w:rsid w:val="009F69D2"/>
    <w:rsid w:val="00A659D4"/>
    <w:rsid w:val="00A73074"/>
    <w:rsid w:val="00AB5BF3"/>
    <w:rsid w:val="00AD7DAB"/>
    <w:rsid w:val="00B82836"/>
    <w:rsid w:val="00BE3DCB"/>
    <w:rsid w:val="00C21A24"/>
    <w:rsid w:val="00C22DDF"/>
    <w:rsid w:val="00C409D6"/>
    <w:rsid w:val="00C653A0"/>
    <w:rsid w:val="00CA06D8"/>
    <w:rsid w:val="00CB15C2"/>
    <w:rsid w:val="00D000A5"/>
    <w:rsid w:val="00D01CBA"/>
    <w:rsid w:val="00D21D64"/>
    <w:rsid w:val="00D55E26"/>
    <w:rsid w:val="00D802CE"/>
    <w:rsid w:val="00DF6998"/>
    <w:rsid w:val="00E57DBA"/>
    <w:rsid w:val="00E91203"/>
    <w:rsid w:val="00F5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8FEC6"/>
  <w15:chartTrackingRefBased/>
  <w15:docId w15:val="{61495919-5780-4902-9572-99BBE7CF4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83B6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21A2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1A24"/>
  </w:style>
  <w:style w:type="paragraph" w:styleId="Pidipagina">
    <w:name w:val="footer"/>
    <w:basedOn w:val="Normale"/>
    <w:link w:val="PidipaginaCarattere"/>
    <w:uiPriority w:val="99"/>
    <w:unhideWhenUsed/>
    <w:rsid w:val="00C21A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1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97A659A7344F7A9CD8DC879E2CD12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F276642-8099-422A-AACF-46A1B1F5D6C0}"/>
      </w:docPartPr>
      <w:docPartBody>
        <w:p w:rsidR="005F53EC" w:rsidRDefault="0080666C" w:rsidP="0080666C">
          <w:pPr>
            <w:pStyle w:val="CB97A659A7344F7A9CD8DC879E2CD129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  <w:docPart>
      <w:docPartPr>
        <w:name w:val="440167E633294C718B66809BD03B04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6920043-A29A-44C1-AB8F-F9EFDD0853D3}"/>
      </w:docPartPr>
      <w:docPartBody>
        <w:p w:rsidR="005F53EC" w:rsidRDefault="0080666C" w:rsidP="0080666C">
          <w:pPr>
            <w:pStyle w:val="440167E633294C718B66809BD03B040B"/>
          </w:pPr>
          <w:r>
            <w:rPr>
              <w:caps/>
              <w:color w:val="4472C4" w:themeColor="accent1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6C"/>
    <w:rsid w:val="0000022D"/>
    <w:rsid w:val="00192EBE"/>
    <w:rsid w:val="00346B05"/>
    <w:rsid w:val="005F53EC"/>
    <w:rsid w:val="007F14CA"/>
    <w:rsid w:val="0080666C"/>
    <w:rsid w:val="009D1594"/>
    <w:rsid w:val="00CB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B97A659A7344F7A9CD8DC879E2CD129">
    <w:name w:val="CB97A659A7344F7A9CD8DC879E2CD129"/>
    <w:rsid w:val="0080666C"/>
  </w:style>
  <w:style w:type="paragraph" w:customStyle="1" w:styleId="440167E633294C718B66809BD03B040B">
    <w:name w:val="440167E633294C718B66809BD03B040B"/>
    <w:rsid w:val="008066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D6497-3BA3-42FA-8D86-2FA4B4F12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PASSEGGIATE NEI BOSCHI LETTERARI</dc:title>
  <dc:subject/>
  <dc:creator>Prof.ssa Silvana Cherubini</dc:creator>
  <cp:keywords/>
  <dc:description/>
  <cp:lastModifiedBy>Silvia</cp:lastModifiedBy>
  <cp:revision>68</cp:revision>
  <cp:lastPrinted>2026-07-26T16:51:00Z</cp:lastPrinted>
  <dcterms:created xsi:type="dcterms:W3CDTF">2023-12-18T11:23:00Z</dcterms:created>
  <dcterms:modified xsi:type="dcterms:W3CDTF">2026-08-16T15:33:00Z</dcterms:modified>
</cp:coreProperties>
</file>